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6EE6" w:rsidRPr="001567BB" w:rsidRDefault="00DC6EE6">
      <w:pPr>
        <w:pStyle w:val="1"/>
        <w:rPr>
          <w:color w:val="auto"/>
        </w:rPr>
      </w:pPr>
      <w:r w:rsidRPr="001567BB">
        <w:rPr>
          <w:color w:val="auto"/>
        </w:rPr>
        <w:fldChar w:fldCharType="begin"/>
      </w:r>
      <w:r w:rsidRPr="001567BB">
        <w:rPr>
          <w:color w:val="auto"/>
        </w:rPr>
        <w:instrText>HYPERLINK "https://internet.garant.ru/document/redirect/408940383/0"</w:instrText>
      </w:r>
      <w:r w:rsidR="001567BB" w:rsidRPr="001567BB">
        <w:rPr>
          <w:color w:val="auto"/>
        </w:rPr>
      </w:r>
      <w:r w:rsidRPr="001567BB">
        <w:rPr>
          <w:color w:val="auto"/>
        </w:rPr>
        <w:fldChar w:fldCharType="separate"/>
      </w:r>
      <w:r w:rsidRPr="001567BB">
        <w:rPr>
          <w:rStyle w:val="a4"/>
          <w:rFonts w:cs="Times New Roman CYR"/>
          <w:bCs w:val="0"/>
          <w:color w:val="auto"/>
        </w:rPr>
        <w:t>Приказ Министерства здравоохранения Российской Федерации от 18 апреля 2024 г. N 191н "Об утверждении общих требований к организации посещения пациента в медицинской организации, оказывающей психиатрическую помощь" (документ не вступил в силу)</w:t>
      </w:r>
      <w:r w:rsidRPr="001567BB">
        <w:rPr>
          <w:color w:val="auto"/>
        </w:rPr>
        <w:fldChar w:fldCharType="end"/>
      </w:r>
    </w:p>
    <w:p w:rsidR="00DC6EE6" w:rsidRPr="001567BB" w:rsidRDefault="00DC6EE6"/>
    <w:p w:rsidR="00DC6EE6" w:rsidRPr="001567BB" w:rsidRDefault="00DC6EE6">
      <w:r w:rsidRPr="001567BB">
        <w:t xml:space="preserve">В соответствии с </w:t>
      </w:r>
      <w:hyperlink r:id="rId7" w:history="1">
        <w:r w:rsidRPr="001567BB">
          <w:rPr>
            <w:rStyle w:val="a4"/>
            <w:rFonts w:cs="Times New Roman CYR"/>
            <w:color w:val="auto"/>
          </w:rPr>
          <w:t>частью четвертой статьи 46</w:t>
        </w:r>
      </w:hyperlink>
      <w:r w:rsidRPr="001567BB">
        <w:t xml:space="preserve"> Закона Российской Федерации от 2 июля 1992 г. N 3185-1 "О психиатрической помощи и гарантиях прав граждан при ее оказании" и </w:t>
      </w:r>
      <w:hyperlink r:id="rId8" w:history="1">
        <w:r w:rsidRPr="001567BB">
          <w:rPr>
            <w:rStyle w:val="a4"/>
            <w:rFonts w:cs="Times New Roman CYR"/>
            <w:color w:val="auto"/>
          </w:rPr>
          <w:t>подпунктом 5.2.72</w:t>
        </w:r>
      </w:hyperlink>
      <w:hyperlink r:id="rId9" w:history="1">
        <w:r w:rsidRPr="001567BB">
          <w:rPr>
            <w:rStyle w:val="a4"/>
            <w:rFonts w:cs="Times New Roman CYR"/>
            <w:color w:val="auto"/>
            <w:vertAlign w:val="superscript"/>
          </w:rPr>
          <w:t> 4</w:t>
        </w:r>
      </w:hyperlink>
      <w:hyperlink r:id="rId10" w:history="1">
        <w:r w:rsidRPr="001567BB">
          <w:rPr>
            <w:rStyle w:val="a4"/>
            <w:rFonts w:cs="Times New Roman CYR"/>
            <w:color w:val="auto"/>
          </w:rPr>
          <w:t xml:space="preserve"> пункта 5</w:t>
        </w:r>
      </w:hyperlink>
      <w:r w:rsidRPr="001567BB">
        <w:t xml:space="preserve"> Положения о Министерстве здравоохранения Российской Федерации, утвержденного </w:t>
      </w:r>
      <w:hyperlink r:id="rId11" w:history="1">
        <w:r w:rsidRPr="001567BB">
          <w:rPr>
            <w:rStyle w:val="a4"/>
            <w:rFonts w:cs="Times New Roman CYR"/>
            <w:color w:val="auto"/>
          </w:rPr>
          <w:t>постановлением</w:t>
        </w:r>
      </w:hyperlink>
      <w:r w:rsidRPr="001567BB">
        <w:t xml:space="preserve"> Правительства Российской Федерации от 19 июня 2012 г. N 608, приказываю:</w:t>
      </w:r>
    </w:p>
    <w:p w:rsidR="00DC6EE6" w:rsidRPr="001567BB" w:rsidRDefault="00DC6EE6">
      <w:bookmarkStart w:id="1" w:name="sub_1"/>
      <w:r w:rsidRPr="001567BB">
        <w:t xml:space="preserve">1. Утвердить прилагаемые </w:t>
      </w:r>
      <w:hyperlink w:anchor="sub_1000" w:history="1">
        <w:r w:rsidRPr="001567BB">
          <w:rPr>
            <w:rStyle w:val="a4"/>
            <w:rFonts w:cs="Times New Roman CYR"/>
            <w:color w:val="auto"/>
          </w:rPr>
          <w:t>общие требования</w:t>
        </w:r>
      </w:hyperlink>
      <w:r w:rsidRPr="001567BB">
        <w:t xml:space="preserve"> к организации посещения пациента в медицинской организации, оказывающей психиатрическую помощь.</w:t>
      </w:r>
    </w:p>
    <w:p w:rsidR="00DC6EE6" w:rsidRPr="001567BB" w:rsidRDefault="00DC6EE6">
      <w:bookmarkStart w:id="2" w:name="sub_2"/>
      <w:bookmarkEnd w:id="1"/>
      <w:r w:rsidRPr="001567BB">
        <w:t>2. Настоящий приказ вступает в силу с 1 сентября 2024 г.</w:t>
      </w:r>
    </w:p>
    <w:bookmarkEnd w:id="2"/>
    <w:p w:rsidR="00DC6EE6" w:rsidRPr="001567BB" w:rsidRDefault="00DC6EE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1567BB" w:rsidRPr="001567B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C6EE6" w:rsidRPr="001567BB" w:rsidRDefault="00DC6EE6">
            <w:pPr>
              <w:pStyle w:val="a7"/>
            </w:pPr>
            <w:r w:rsidRPr="001567BB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C6EE6" w:rsidRPr="001567BB" w:rsidRDefault="00DC6EE6">
            <w:pPr>
              <w:pStyle w:val="a5"/>
              <w:jc w:val="right"/>
            </w:pPr>
            <w:r w:rsidRPr="001567BB">
              <w:t>М.А. Мурашко</w:t>
            </w:r>
          </w:p>
        </w:tc>
      </w:tr>
    </w:tbl>
    <w:p w:rsidR="00DC6EE6" w:rsidRPr="001567BB" w:rsidRDefault="00DC6EE6"/>
    <w:p w:rsidR="00DC6EE6" w:rsidRPr="001567BB" w:rsidRDefault="00DC6EE6">
      <w:pPr>
        <w:pStyle w:val="a7"/>
      </w:pPr>
      <w:r w:rsidRPr="001567BB">
        <w:t>Зарегистрировано в Минюсте России 25 апреля 2024 г.</w:t>
      </w:r>
      <w:r w:rsidRPr="001567BB">
        <w:br/>
        <w:t>Регистрационный N 77987</w:t>
      </w:r>
    </w:p>
    <w:p w:rsidR="00DC6EE6" w:rsidRPr="001567BB" w:rsidRDefault="00DC6EE6"/>
    <w:p w:rsidR="00DC6EE6" w:rsidRPr="001567BB" w:rsidRDefault="00DC6EE6">
      <w:pPr>
        <w:ind w:firstLine="698"/>
        <w:jc w:val="right"/>
      </w:pPr>
      <w:bookmarkStart w:id="3" w:name="sub_1000"/>
      <w:r w:rsidRPr="001567BB">
        <w:rPr>
          <w:rStyle w:val="a3"/>
          <w:bCs/>
          <w:color w:val="auto"/>
        </w:rPr>
        <w:t>УТВЕРЖДЕНЫ</w:t>
      </w:r>
      <w:r w:rsidRPr="001567BB">
        <w:rPr>
          <w:rStyle w:val="a3"/>
          <w:bCs/>
          <w:color w:val="auto"/>
        </w:rPr>
        <w:br/>
      </w:r>
      <w:hyperlink w:anchor="sub_0" w:history="1">
        <w:r w:rsidRPr="001567BB">
          <w:rPr>
            <w:rStyle w:val="a4"/>
            <w:rFonts w:cs="Times New Roman CYR"/>
            <w:color w:val="auto"/>
          </w:rPr>
          <w:t>приказом</w:t>
        </w:r>
      </w:hyperlink>
      <w:r w:rsidRPr="001567BB">
        <w:rPr>
          <w:rStyle w:val="a3"/>
          <w:bCs/>
          <w:color w:val="auto"/>
        </w:rPr>
        <w:t xml:space="preserve"> Министерства</w:t>
      </w:r>
      <w:r w:rsidRPr="001567BB">
        <w:rPr>
          <w:rStyle w:val="a3"/>
          <w:bCs/>
          <w:color w:val="auto"/>
        </w:rPr>
        <w:br/>
        <w:t>здравоохранения</w:t>
      </w:r>
      <w:r w:rsidRPr="001567BB">
        <w:rPr>
          <w:rStyle w:val="a3"/>
          <w:bCs/>
          <w:color w:val="auto"/>
        </w:rPr>
        <w:br/>
        <w:t>Российской Федерации</w:t>
      </w:r>
      <w:r w:rsidRPr="001567BB">
        <w:rPr>
          <w:rStyle w:val="a3"/>
          <w:bCs/>
          <w:color w:val="auto"/>
        </w:rPr>
        <w:br/>
        <w:t>от 18 апреля 2024 г. N 191н</w:t>
      </w:r>
    </w:p>
    <w:bookmarkEnd w:id="3"/>
    <w:p w:rsidR="00DC6EE6" w:rsidRPr="001567BB" w:rsidRDefault="00DC6EE6"/>
    <w:p w:rsidR="00DC6EE6" w:rsidRPr="001567BB" w:rsidRDefault="00DC6EE6">
      <w:pPr>
        <w:pStyle w:val="1"/>
        <w:rPr>
          <w:color w:val="auto"/>
        </w:rPr>
      </w:pPr>
      <w:r w:rsidRPr="001567BB">
        <w:rPr>
          <w:color w:val="auto"/>
        </w:rPr>
        <w:t>Общие требования</w:t>
      </w:r>
      <w:r w:rsidRPr="001567BB">
        <w:rPr>
          <w:color w:val="auto"/>
        </w:rPr>
        <w:br/>
        <w:t>к организации посещения пациента в медицинской организации, оказывающей психиатрическую помощь</w:t>
      </w:r>
    </w:p>
    <w:p w:rsidR="00DC6EE6" w:rsidRPr="001567BB" w:rsidRDefault="00DC6EE6"/>
    <w:p w:rsidR="00DC6EE6" w:rsidRPr="001567BB" w:rsidRDefault="00DC6EE6">
      <w:bookmarkStart w:id="4" w:name="sub_1001"/>
      <w:r w:rsidRPr="001567BB">
        <w:t>1. Медицинская организация, оказывающая психиатрическую помощь (далее - медицинская организация), предоставляет возможность законным представителям и родственникам пациента (далее - посетители) посещать его в медицинской организации в специально определенном для этого помещении.</w:t>
      </w:r>
    </w:p>
    <w:p w:rsidR="00DC6EE6" w:rsidRPr="001567BB" w:rsidRDefault="00DC6EE6">
      <w:bookmarkStart w:id="5" w:name="sub_1002"/>
      <w:bookmarkEnd w:id="4"/>
      <w:r w:rsidRPr="001567BB">
        <w:t xml:space="preserve">2. Посещение пациента осуществляется с согласия пациента (его законного представителя) с соблюдением противоэпидемического режима, а также требований законодательства Российской Федерации о персональных данных и </w:t>
      </w:r>
      <w:hyperlink r:id="rId12" w:history="1">
        <w:r w:rsidRPr="001567BB">
          <w:rPr>
            <w:rStyle w:val="a4"/>
            <w:rFonts w:cs="Times New Roman CYR"/>
            <w:color w:val="auto"/>
          </w:rPr>
          <w:t>статьи 13</w:t>
        </w:r>
      </w:hyperlink>
      <w:r w:rsidRPr="001567BB">
        <w:t xml:space="preserve"> Федерального закона от 21 ноября 2011 г. N 323-ФЗ "Об основах охраны здоровья граждан в Российской Федерации".</w:t>
      </w:r>
    </w:p>
    <w:p w:rsidR="00DC6EE6" w:rsidRPr="001567BB" w:rsidRDefault="00DC6EE6">
      <w:bookmarkStart w:id="6" w:name="sub_1003"/>
      <w:bookmarkEnd w:id="5"/>
      <w:r w:rsidRPr="001567BB">
        <w:t>3. В случае если состояние пациента не позволяет выразить согласие на посещение и (или) отсутствуют законные представители, посещение пациента осуществляется с разрешения лечащего врача (заведующего отделением, главного врача).</w:t>
      </w:r>
    </w:p>
    <w:p w:rsidR="00DC6EE6" w:rsidRPr="001567BB" w:rsidRDefault="00DC6EE6">
      <w:bookmarkStart w:id="7" w:name="sub_1004"/>
      <w:bookmarkEnd w:id="6"/>
      <w:r w:rsidRPr="001567BB">
        <w:t>4. В интересах здоровья или безопасности пациентов, а также в интересах здоровья или безопасности других лиц на основании решения, принятого заведующим отделением или главным врачом по рекомендации лечащего врача, пациент может быть временно ограничен в числе посетителей и круге лиц, с которыми пациент может встречаться</w:t>
      </w:r>
      <w:r w:rsidRPr="001567BB">
        <w:rPr>
          <w:vertAlign w:val="superscript"/>
        </w:rPr>
        <w:t> </w:t>
      </w:r>
      <w:hyperlink w:anchor="sub_1111" w:history="1">
        <w:r w:rsidRPr="001567BB">
          <w:rPr>
            <w:rStyle w:val="a4"/>
            <w:rFonts w:cs="Times New Roman CYR"/>
            <w:color w:val="auto"/>
            <w:vertAlign w:val="superscript"/>
          </w:rPr>
          <w:t>1</w:t>
        </w:r>
      </w:hyperlink>
      <w:r w:rsidRPr="001567BB">
        <w:t xml:space="preserve">, в соответствии с </w:t>
      </w:r>
      <w:hyperlink r:id="rId13" w:history="1">
        <w:r w:rsidRPr="001567BB">
          <w:rPr>
            <w:rStyle w:val="a4"/>
            <w:rFonts w:cs="Times New Roman CYR"/>
            <w:color w:val="auto"/>
          </w:rPr>
          <w:t>пунктом 4</w:t>
        </w:r>
      </w:hyperlink>
      <w:r w:rsidRPr="001567BB">
        <w:t xml:space="preserve"> Правил 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устанавливаемых ограничений прав пациента, а также извещения пациента о принятии такого решения, утвержденными </w:t>
      </w:r>
      <w:hyperlink r:id="rId14" w:history="1">
        <w:r w:rsidRPr="001567BB">
          <w:rPr>
            <w:rStyle w:val="a4"/>
            <w:rFonts w:cs="Times New Roman CYR"/>
            <w:color w:val="auto"/>
          </w:rPr>
          <w:t>постановлением</w:t>
        </w:r>
      </w:hyperlink>
      <w:r w:rsidRPr="001567BB">
        <w:t xml:space="preserve"> Правительства Российской Федерации от 14 марта 2024 г. N 298.</w:t>
      </w:r>
    </w:p>
    <w:p w:rsidR="00DC6EE6" w:rsidRPr="001567BB" w:rsidRDefault="00DC6EE6">
      <w:bookmarkStart w:id="8" w:name="sub_1005"/>
      <w:bookmarkEnd w:id="7"/>
      <w:r w:rsidRPr="001567BB">
        <w:lastRenderedPageBreak/>
        <w:t>5. В медицинской организации (ее структурном подразделении) рекомендуется назначать работника, ответственного за организацию посещений пациентов, который фиксирует факт посещения в журнале учета посещений.</w:t>
      </w:r>
    </w:p>
    <w:p w:rsidR="00DC6EE6" w:rsidRPr="001567BB" w:rsidRDefault="00DC6EE6">
      <w:bookmarkStart w:id="9" w:name="sub_1006"/>
      <w:bookmarkEnd w:id="8"/>
      <w:r w:rsidRPr="001567BB">
        <w:t>6. При посещении пациента посетители допускаются без верхней одежды и в сменной обуви (бахилах).</w:t>
      </w:r>
    </w:p>
    <w:p w:rsidR="00DC6EE6" w:rsidRPr="001567BB" w:rsidRDefault="00DC6EE6">
      <w:bookmarkStart w:id="10" w:name="sub_1007"/>
      <w:bookmarkEnd w:id="9"/>
      <w:r w:rsidRPr="001567BB">
        <w:t>7. Посетителям во время посещения следует отключить или перевести в беззвучный режим мобильные телефоны и иные средства связи, соблюдать режим работы медицинской организации и не общаться с другими пациентами.</w:t>
      </w:r>
    </w:p>
    <w:p w:rsidR="00DC6EE6" w:rsidRPr="001567BB" w:rsidRDefault="00DC6EE6">
      <w:bookmarkStart w:id="11" w:name="sub_1008"/>
      <w:bookmarkEnd w:id="10"/>
      <w:r w:rsidRPr="001567BB">
        <w:t>8. При посещении допускается одновременное нахождение не более двух посетителей у одного пациента.</w:t>
      </w:r>
    </w:p>
    <w:p w:rsidR="00DC6EE6" w:rsidRPr="001567BB" w:rsidRDefault="00DC6EE6">
      <w:bookmarkStart w:id="12" w:name="sub_1009"/>
      <w:bookmarkEnd w:id="11"/>
      <w:r w:rsidRPr="001567BB">
        <w:t>9. Посетители с признаками алкогольного (наркотического) опьянения в медицинскую организацию не допускаются.</w:t>
      </w:r>
    </w:p>
    <w:p w:rsidR="00DC6EE6" w:rsidRPr="001567BB" w:rsidRDefault="00DC6EE6">
      <w:bookmarkStart w:id="13" w:name="sub_1010"/>
      <w:bookmarkEnd w:id="12"/>
      <w:r w:rsidRPr="001567BB">
        <w:t>10. Медицинской организации рекомендуется определять дни и время посещения пациентов, а также перечень вещей и предметов, запрещенных к проносу на территорию медицинской организации, и размещать указанную информацию на своем официальном сайте в информационно-телекоммуникационной сети "Интернет" и в общедоступных местах в медицинской организации.</w:t>
      </w:r>
    </w:p>
    <w:bookmarkEnd w:id="13"/>
    <w:p w:rsidR="00DC6EE6" w:rsidRPr="001567BB" w:rsidRDefault="00DC6EE6"/>
    <w:p w:rsidR="00DC6EE6" w:rsidRPr="001567BB" w:rsidRDefault="00DC6EE6">
      <w:pPr>
        <w:pStyle w:val="a6"/>
        <w:rPr>
          <w:sz w:val="22"/>
          <w:szCs w:val="22"/>
        </w:rPr>
      </w:pPr>
      <w:r w:rsidRPr="001567BB">
        <w:rPr>
          <w:sz w:val="22"/>
          <w:szCs w:val="22"/>
        </w:rPr>
        <w:t>──────────────────────────────</w:t>
      </w:r>
    </w:p>
    <w:p w:rsidR="00DC6EE6" w:rsidRPr="001567BB" w:rsidRDefault="00DC6EE6">
      <w:pPr>
        <w:pStyle w:val="a8"/>
      </w:pPr>
      <w:bookmarkStart w:id="14" w:name="sub_1111"/>
      <w:r w:rsidRPr="001567BB">
        <w:rPr>
          <w:vertAlign w:val="superscript"/>
        </w:rPr>
        <w:t>1</w:t>
      </w:r>
      <w:r w:rsidRPr="001567BB">
        <w:t xml:space="preserve"> </w:t>
      </w:r>
      <w:hyperlink r:id="rId15" w:history="1">
        <w:r w:rsidRPr="001567BB">
          <w:rPr>
            <w:rStyle w:val="a4"/>
            <w:rFonts w:cs="Times New Roman CYR"/>
            <w:color w:val="auto"/>
          </w:rPr>
          <w:t>Часть третья</w:t>
        </w:r>
      </w:hyperlink>
      <w:hyperlink r:id="rId16" w:history="1">
        <w:r w:rsidRPr="001567BB">
          <w:rPr>
            <w:rStyle w:val="a4"/>
            <w:rFonts w:cs="Times New Roman CYR"/>
            <w:color w:val="auto"/>
            <w:vertAlign w:val="superscript"/>
          </w:rPr>
          <w:t> 2</w:t>
        </w:r>
      </w:hyperlink>
      <w:hyperlink r:id="rId17" w:history="1">
        <w:r w:rsidRPr="001567BB">
          <w:rPr>
            <w:rStyle w:val="a4"/>
            <w:rFonts w:cs="Times New Roman CYR"/>
            <w:color w:val="auto"/>
          </w:rPr>
          <w:t xml:space="preserve"> статьи 37</w:t>
        </w:r>
      </w:hyperlink>
      <w:r w:rsidRPr="001567BB">
        <w:t xml:space="preserve"> Закона Российской Федерации от 2 июля 1992 г. N 3185-1 "О психиатрической помощи и гарантиях прав граждан при ее оказании".</w:t>
      </w:r>
    </w:p>
    <w:bookmarkEnd w:id="14"/>
    <w:p w:rsidR="00DC6EE6" w:rsidRPr="001567BB" w:rsidRDefault="00DC6EE6"/>
    <w:sectPr w:rsidR="00DC6EE6" w:rsidRPr="001567BB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D0" w:rsidRDefault="00474AD0">
      <w:r>
        <w:separator/>
      </w:r>
    </w:p>
  </w:endnote>
  <w:endnote w:type="continuationSeparator" w:id="0">
    <w:p w:rsidR="00474AD0" w:rsidRDefault="0047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4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D0" w:rsidRDefault="00474AD0">
      <w:r>
        <w:separator/>
      </w:r>
    </w:p>
  </w:footnote>
  <w:footnote w:type="continuationSeparator" w:id="0">
    <w:p w:rsidR="00474AD0" w:rsidRDefault="0047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E6" w:rsidRDefault="00DC6E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Российской Федерации от 18 апреля 2024 г. N 191н "Об утверждении общих…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BB"/>
    <w:rsid w:val="001567BB"/>
    <w:rsid w:val="00225F76"/>
    <w:rsid w:val="00474AD0"/>
    <w:rsid w:val="00581B3A"/>
    <w:rsid w:val="005C79C9"/>
    <w:rsid w:val="00BB7405"/>
    <w:rsid w:val="00D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628918-91A0-4C53-80C9-06EAE2D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26786/152724" TargetMode="External"/><Relationship Id="rId13" Type="http://schemas.openxmlformats.org/officeDocument/2006/relationships/hyperlink" Target="https://internet.garant.ru/document/redirect/408754761/100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76817987/4604" TargetMode="External"/><Relationship Id="rId12" Type="http://schemas.openxmlformats.org/officeDocument/2006/relationships/hyperlink" Target="https://internet.garant.ru/document/redirect/12191967/13" TargetMode="External"/><Relationship Id="rId17" Type="http://schemas.openxmlformats.org/officeDocument/2006/relationships/hyperlink" Target="https://internet.garant.ru/document/redirect/76817987/370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6817987/370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19243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6817987/37032" TargetMode="External"/><Relationship Id="rId10" Type="http://schemas.openxmlformats.org/officeDocument/2006/relationships/hyperlink" Target="https://internet.garant.ru/document/redirect/76826786/15272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6826786/152724" TargetMode="External"/><Relationship Id="rId14" Type="http://schemas.openxmlformats.org/officeDocument/2006/relationships/hyperlink" Target="https://internet.garant.ru/document/redirect/4087547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Administrator</cp:lastModifiedBy>
  <cp:revision>2</cp:revision>
  <cp:lastPrinted>2024-07-07T23:54:00Z</cp:lastPrinted>
  <dcterms:created xsi:type="dcterms:W3CDTF">2024-07-31T01:27:00Z</dcterms:created>
  <dcterms:modified xsi:type="dcterms:W3CDTF">2024-07-31T01:27:00Z</dcterms:modified>
</cp:coreProperties>
</file>